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C2194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6C2194" w:rsidRPr="001D2559" w:rsidRDefault="006C2194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A" w14:textId="36442AA2" w:rsidR="006C2194" w:rsidRDefault="006C219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B28DB">
              <w:t>Открытое акционерное общество «Кристалл – маг»</w:t>
            </w:r>
          </w:p>
        </w:tc>
      </w:tr>
      <w:tr w:rsidR="006C2194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6C2194" w:rsidRPr="001D2559" w:rsidRDefault="006C2194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D" w14:textId="702459B2" w:rsidR="006C2194" w:rsidRDefault="006C219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B28DB">
              <w:t>225409 г. Баран</w:t>
            </w:r>
            <w:r>
              <w:t>овичи ул. Красноармейская, 18, Б</w:t>
            </w:r>
            <w:r w:rsidRPr="00AB28DB">
              <w:t>рестская область</w:t>
            </w:r>
          </w:p>
        </w:tc>
      </w:tr>
      <w:tr w:rsidR="006C2194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6C2194" w:rsidRPr="001D2559" w:rsidRDefault="006C2194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3D92017E" w14:textId="77777777" w:rsidR="006C2194" w:rsidRPr="00702BB8" w:rsidRDefault="006C2194" w:rsidP="00BD6460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BB8">
              <w:t>Покупка недвижимого имущества</w:t>
            </w:r>
          </w:p>
          <w:p w14:paraId="2E61B5F1" w14:textId="77777777" w:rsidR="006C2194" w:rsidRDefault="006C219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C2194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6C2194" w:rsidRPr="001D2559" w:rsidRDefault="006C2194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10E2E20" w:rsidR="006C2194" w:rsidRDefault="006C2194" w:rsidP="006C21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</w:t>
            </w:r>
            <w:r w:rsidRPr="00AB28DB">
              <w:t>.</w:t>
            </w:r>
            <w:r>
              <w:t>1</w:t>
            </w:r>
            <w:r w:rsidRPr="00AB28DB">
              <w:t>0.202</w:t>
            </w:r>
            <w:r>
              <w:t>4</w:t>
            </w:r>
            <w:r w:rsidRPr="00AB28DB">
              <w:t xml:space="preserve"> года Протокол №</w:t>
            </w:r>
            <w:r>
              <w:t>42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09E8D11C" w14:textId="758EFE13" w:rsidR="006C2194" w:rsidRPr="006C2194" w:rsidRDefault="006C2194" w:rsidP="006C2194">
            <w:pPr>
              <w:tabs>
                <w:tab w:val="left" w:pos="284"/>
              </w:tabs>
              <w:jc w:val="both"/>
            </w:pPr>
            <w:r w:rsidRPr="006C2194">
              <w:t>покупка капитальных строений:</w:t>
            </w:r>
          </w:p>
          <w:p w14:paraId="43AAE54E" w14:textId="42BEAC7E" w:rsidR="006C2194" w:rsidRPr="00C12540" w:rsidRDefault="006C2194" w:rsidP="006C2194">
            <w:pPr>
              <w:ind w:firstLine="64"/>
              <w:jc w:val="both"/>
            </w:pPr>
            <w:r w:rsidRPr="00C12540">
              <w:t xml:space="preserve"> -</w:t>
            </w:r>
            <w:r w:rsidRPr="00C12540">
              <w:tab/>
              <w:t xml:space="preserve">капитальное строение с инв.№630/C-42566, площадью 238,9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здание конторы;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 (Объект 1); </w:t>
            </w:r>
          </w:p>
          <w:p w14:paraId="0E2BBBC7" w14:textId="647A4BE6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инв.№630/C-42564, площадью 3 287,2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консервный цех;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 (Объект 2); </w:t>
            </w:r>
          </w:p>
          <w:p w14:paraId="3ECF7DFC" w14:textId="58AF9F2C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инв.№630/C-67820, площадью 49,2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проходная;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1/2 (Объект 3); </w:t>
            </w:r>
          </w:p>
          <w:p w14:paraId="39210B55" w14:textId="4727B09F" w:rsidR="006C2194" w:rsidRPr="00C12540" w:rsidRDefault="006C2194" w:rsidP="006C2194">
            <w:pPr>
              <w:ind w:firstLine="64"/>
              <w:jc w:val="both"/>
            </w:pPr>
            <w:r w:rsidRPr="00C12540">
              <w:t xml:space="preserve">  -</w:t>
            </w:r>
            <w:r w:rsidRPr="00C12540">
              <w:tab/>
              <w:t xml:space="preserve">капитальное строение с инв.№630/C-42556, площадью 55,8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    наименование: здание </w:t>
            </w:r>
            <w:proofErr w:type="spellStart"/>
            <w:r w:rsidRPr="00C12540">
              <w:t>автовесовой</w:t>
            </w:r>
            <w:proofErr w:type="spellEnd"/>
            <w:r w:rsidRPr="00C12540">
              <w:t xml:space="preserve">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1/3 (Объект 4</w:t>
            </w:r>
            <w:r w:rsidR="0089777A">
              <w:t>);</w:t>
            </w:r>
          </w:p>
          <w:p w14:paraId="3E28E0CF" w14:textId="561D8FEF" w:rsidR="006C2194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инв.№630/C-42552, площадью 815,3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овощехранилище;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Советская,1/4 (Объект 5); </w:t>
            </w:r>
          </w:p>
          <w:p w14:paraId="1121F76C" w14:textId="0097AEE7" w:rsidR="006C2194" w:rsidRPr="00C12540" w:rsidRDefault="006C2194" w:rsidP="006C2194">
            <w:pPr>
              <w:ind w:firstLine="64"/>
              <w:jc w:val="both"/>
            </w:pPr>
            <w:r>
              <w:t>-</w:t>
            </w:r>
            <w:r w:rsidRPr="00C12540">
              <w:t xml:space="preserve"> капитальное строение с инв.№630/C-42567, площадью 211,4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здание склада-гаража;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1/5 (Объект 6); </w:t>
            </w:r>
          </w:p>
          <w:p w14:paraId="5F1DA0DB" w14:textId="4883BA87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>капитальное строение с инв.№630/C-</w:t>
            </w:r>
            <w:r w:rsidRPr="00C12540">
              <w:lastRenderedPageBreak/>
              <w:t xml:space="preserve">42563, площадью 140,7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здание автомастерской;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1/6 (Объект 7); </w:t>
            </w:r>
          </w:p>
          <w:p w14:paraId="0EB0DB5C" w14:textId="58D04213" w:rsidR="006C2194" w:rsidRPr="00C12540" w:rsidRDefault="0089777A" w:rsidP="006C2194">
            <w:pPr>
              <w:ind w:firstLine="64"/>
              <w:jc w:val="both"/>
            </w:pPr>
            <w:r>
              <w:t xml:space="preserve">- </w:t>
            </w:r>
            <w:r w:rsidR="006C2194" w:rsidRPr="00C12540">
              <w:t xml:space="preserve">капитальное строение с инв.№630/C-42562, площадью 29,6 </w:t>
            </w:r>
            <w:proofErr w:type="spellStart"/>
            <w:r w:rsidR="006C2194" w:rsidRPr="00C12540">
              <w:t>кв.м</w:t>
            </w:r>
            <w:proofErr w:type="spellEnd"/>
            <w:r w:rsidR="006C2194" w:rsidRPr="00C12540">
              <w:t xml:space="preserve">., наименование: бензохранилище; по адресу: </w:t>
            </w:r>
            <w:proofErr w:type="gramStart"/>
            <w:r w:rsidR="006C2194" w:rsidRPr="00C12540">
              <w:t>Минская</w:t>
            </w:r>
            <w:proofErr w:type="gramEnd"/>
            <w:r w:rsidR="006C2194" w:rsidRPr="00C12540">
              <w:t xml:space="preserve"> обл., </w:t>
            </w:r>
            <w:proofErr w:type="spellStart"/>
            <w:r w:rsidR="006C2194" w:rsidRPr="00C12540">
              <w:t>Молодечненский</w:t>
            </w:r>
            <w:proofErr w:type="spellEnd"/>
            <w:r w:rsidR="006C2194" w:rsidRPr="00C12540">
              <w:t xml:space="preserve"> р-н, </w:t>
            </w:r>
            <w:proofErr w:type="spellStart"/>
            <w:r w:rsidR="006C2194" w:rsidRPr="00C12540">
              <w:t>Красненский</w:t>
            </w:r>
            <w:proofErr w:type="spellEnd"/>
            <w:r w:rsidR="006C2194" w:rsidRPr="00C12540">
              <w:t xml:space="preserve"> с/с, д. Красное, ул. Советская, 1/7 (Объект 8); </w:t>
            </w:r>
          </w:p>
          <w:p w14:paraId="31DC1E2E" w14:textId="1CBB4EF1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инв.№630/C-42553, площадью 441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</w:t>
            </w:r>
            <w:proofErr w:type="spellStart"/>
            <w:r w:rsidRPr="00C12540">
              <w:t>арочник</w:t>
            </w:r>
            <w:proofErr w:type="spellEnd"/>
            <w:r w:rsidRPr="00C12540">
              <w:t xml:space="preserve">; по адресу: </w:t>
            </w:r>
            <w:proofErr w:type="gramStart"/>
            <w:r w:rsidRPr="00C12540">
              <w:t xml:space="preserve">Минская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д.1, корп. 8 (Объект 9); </w:t>
            </w:r>
            <w:proofErr w:type="gramEnd"/>
          </w:p>
          <w:p w14:paraId="647EA8AB" w14:textId="4C05FCAD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инв.№630/C-42554, площадью 354,7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здание котельной;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1/9 (Объект 10); </w:t>
            </w:r>
          </w:p>
          <w:p w14:paraId="6A199FC8" w14:textId="0C419BE3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инв.№630/C-42561, площадью 60,4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</w:t>
            </w:r>
            <w:proofErr w:type="spellStart"/>
            <w:r w:rsidRPr="00C12540">
              <w:t>мазутонасосная</w:t>
            </w:r>
            <w:proofErr w:type="spellEnd"/>
            <w:r w:rsidRPr="00C12540">
              <w:t xml:space="preserve">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1/10 (Объект 11);</w:t>
            </w:r>
            <w:r w:rsidRPr="00C12540">
              <w:rPr>
                <w:spacing w:val="-2"/>
              </w:rPr>
              <w:t xml:space="preserve"> </w:t>
            </w:r>
          </w:p>
          <w:p w14:paraId="74139891" w14:textId="2715D964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инв.№630/C-67822, площадью 7,8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</w:t>
            </w:r>
            <w:proofErr w:type="spellStart"/>
            <w:r w:rsidRPr="00C12540">
              <w:t>убороная</w:t>
            </w:r>
            <w:proofErr w:type="spellEnd"/>
            <w:r w:rsidRPr="00C12540">
              <w:t xml:space="preserve">; по адресу: </w:t>
            </w:r>
            <w:proofErr w:type="gramStart"/>
            <w:r w:rsidRPr="00C12540">
              <w:t xml:space="preserve">Минская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д. 1, корп. 11 (Объект 12);</w:t>
            </w:r>
            <w:r w:rsidRPr="00C12540">
              <w:rPr>
                <w:spacing w:val="-2"/>
              </w:rPr>
              <w:t xml:space="preserve"> </w:t>
            </w:r>
            <w:proofErr w:type="gramEnd"/>
          </w:p>
          <w:p w14:paraId="2ED0D582" w14:textId="2C7CF49C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инв.№630/C-67825, площадью 60,8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бойлерная;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1/12 (Объект 13);</w:t>
            </w:r>
            <w:r w:rsidRPr="00C12540">
              <w:rPr>
                <w:spacing w:val="-2"/>
              </w:rPr>
              <w:t xml:space="preserve"> </w:t>
            </w:r>
          </w:p>
          <w:p w14:paraId="1C9BA62F" w14:textId="4B76ED5D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инв.№630/C-42558, площадью 1 120,8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навес для стеклотары;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1/13 (Объект 14);</w:t>
            </w:r>
          </w:p>
          <w:p w14:paraId="1A431744" w14:textId="7352D309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инв.№630/C-42555, площадью 14,2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</w:t>
            </w:r>
            <w:proofErr w:type="spellStart"/>
            <w:r w:rsidRPr="00C12540">
              <w:t>водонасосная</w:t>
            </w:r>
            <w:proofErr w:type="spellEnd"/>
            <w:r w:rsidRPr="00C12540">
              <w:t xml:space="preserve">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1/14 (Объект 15);</w:t>
            </w:r>
            <w:r w:rsidRPr="00C12540">
              <w:rPr>
                <w:spacing w:val="-2"/>
              </w:rPr>
              <w:t xml:space="preserve"> </w:t>
            </w:r>
          </w:p>
          <w:p w14:paraId="1AE05C67" w14:textId="64001C84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инв.№630/C-42557, площадью 440,7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сырьевой склад; по адресу: </w:t>
            </w:r>
            <w:proofErr w:type="gramStart"/>
            <w:r w:rsidRPr="00C12540">
              <w:lastRenderedPageBreak/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1/15 (Объект 16); </w:t>
            </w:r>
          </w:p>
          <w:p w14:paraId="2C45A6F2" w14:textId="7594AEBA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инв.№630/C-42572, площадью 491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склад №2;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1/16 (Объект 17); </w:t>
            </w:r>
          </w:p>
          <w:p w14:paraId="7B914FF9" w14:textId="44C5DBF9" w:rsidR="006C2194" w:rsidRPr="00C12540" w:rsidRDefault="006C2194" w:rsidP="006C2194">
            <w:pPr>
              <w:ind w:firstLine="64"/>
              <w:jc w:val="both"/>
            </w:pPr>
            <w:r>
              <w:t xml:space="preserve">- </w:t>
            </w:r>
            <w:r w:rsidRPr="00C12540">
              <w:t xml:space="preserve">капитальное строение с инв.№630/C-42574, площадью 373,4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</w:t>
            </w:r>
            <w:proofErr w:type="spellStart"/>
            <w:r w:rsidRPr="00C12540">
              <w:t>арочник</w:t>
            </w:r>
            <w:proofErr w:type="spellEnd"/>
            <w:r w:rsidRPr="00C12540">
              <w:t xml:space="preserve"> №2;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1/17 (Объект 18); </w:t>
            </w:r>
          </w:p>
          <w:p w14:paraId="10B5FE31" w14:textId="258A46AB" w:rsidR="006C2194" w:rsidRPr="00C12540" w:rsidRDefault="006C2194" w:rsidP="006C2194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инв.№630/C-42571, площадью 382,2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</w:t>
            </w:r>
            <w:proofErr w:type="spellStart"/>
            <w:r w:rsidRPr="00C12540">
              <w:t>арочник</w:t>
            </w:r>
            <w:proofErr w:type="spellEnd"/>
            <w:r w:rsidRPr="00C12540">
              <w:t xml:space="preserve"> №1; по адресу: </w:t>
            </w:r>
            <w:proofErr w:type="gramStart"/>
            <w:r w:rsidRPr="00C12540">
              <w:t>Минская</w:t>
            </w:r>
            <w:proofErr w:type="gramEnd"/>
            <w:r w:rsidRPr="00C12540">
              <w:t xml:space="preserve">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Красненский</w:t>
            </w:r>
            <w:proofErr w:type="spellEnd"/>
            <w:r w:rsidRPr="00C12540">
              <w:t xml:space="preserve"> с/с, д. Красное, ул. Советская, 1/18 (Объект 19); </w:t>
            </w:r>
          </w:p>
          <w:p w14:paraId="2E61B5F8" w14:textId="18BD719D" w:rsidR="00BB10C4" w:rsidRDefault="006C2194" w:rsidP="0089777A">
            <w:pPr>
              <w:ind w:firstLine="64"/>
              <w:jc w:val="both"/>
            </w:pPr>
            <w:r w:rsidRPr="00C12540">
              <w:t>-</w:t>
            </w:r>
            <w:r w:rsidRPr="00C12540">
              <w:tab/>
              <w:t xml:space="preserve">капитальное строение с инв.№630/C-42590, площадью 43,3 </w:t>
            </w:r>
            <w:proofErr w:type="spellStart"/>
            <w:r w:rsidRPr="00C12540">
              <w:t>кв.м</w:t>
            </w:r>
            <w:proofErr w:type="spellEnd"/>
            <w:r w:rsidRPr="00C12540">
              <w:t xml:space="preserve">., наименование: здание трансформаторной подстанции; по адресу: Минская обл., </w:t>
            </w:r>
            <w:proofErr w:type="spellStart"/>
            <w:r w:rsidRPr="00C12540">
              <w:t>Молодечненский</w:t>
            </w:r>
            <w:proofErr w:type="spellEnd"/>
            <w:r w:rsidRPr="00C12540">
              <w:t xml:space="preserve"> р-н, </w:t>
            </w:r>
            <w:proofErr w:type="spellStart"/>
            <w:r w:rsidRPr="00C12540">
              <w:t>Кр</w:t>
            </w:r>
            <w:r w:rsidR="0089777A">
              <w:t>асненский</w:t>
            </w:r>
            <w:proofErr w:type="spellEnd"/>
            <w:r w:rsidR="0089777A">
              <w:t xml:space="preserve"> с/с, д. Красное (</w:t>
            </w:r>
            <w:r w:rsidRPr="00C12540">
              <w:t xml:space="preserve"> Объект 20). </w:t>
            </w:r>
            <w:bookmarkStart w:id="0" w:name="_GoBack"/>
            <w:bookmarkEnd w:id="0"/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lastRenderedPageBreak/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FE66A65" w:rsidR="004C0DE0" w:rsidRDefault="006C219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6C2194">
              <w:t>881 708,38 (Восемьсот восемьдесят одна тысяча семьсот восемь) белорусских рублей 38 копеек, в том числе НДС по ставке 20% в сумме 146 951,40 (</w:t>
            </w:r>
            <w:proofErr w:type="spellStart"/>
            <w:proofErr w:type="gramStart"/>
            <w:r w:rsidRPr="006C2194">
              <w:t>C</w:t>
            </w:r>
            <w:proofErr w:type="gramEnd"/>
            <w:r w:rsidRPr="006C2194">
              <w:t>то</w:t>
            </w:r>
            <w:proofErr w:type="spellEnd"/>
            <w:r w:rsidRPr="006C2194">
              <w:t xml:space="preserve"> сорок шесть тысяч девятьсот пятьдесят од</w:t>
            </w:r>
            <w:r>
              <w:t>ин) белорусский рубль 40 копеек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488FD489" w:rsidR="004C0DE0" w:rsidRDefault="006C219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6C2194">
              <w:t>881 708,38 (Восемьсот восемьдесят одна тысяча семьсот восемь) белорусских рублей 38 копеек, в том числе НДС по ставке 20% в сумме 146 951,40 (</w:t>
            </w:r>
            <w:proofErr w:type="spellStart"/>
            <w:proofErr w:type="gramStart"/>
            <w:r w:rsidRPr="006C2194">
              <w:t>C</w:t>
            </w:r>
            <w:proofErr w:type="gramEnd"/>
            <w:r w:rsidRPr="006C2194">
              <w:t>то</w:t>
            </w:r>
            <w:proofErr w:type="spellEnd"/>
            <w:r w:rsidRPr="006C2194">
              <w:t xml:space="preserve"> сорок шесть тысяч девятьсот пятьдесят од</w:t>
            </w:r>
            <w:r>
              <w:t>ин) белорусский рубль 40 копеек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6538AC2" w:rsidR="004C0DE0" w:rsidRDefault="006C219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524 098,85 (Пятьсот двадцать четыре тысячи девяносто восемь) белорусских рублей </w:t>
            </w:r>
            <w:r w:rsidRPr="006C2194">
              <w:t>8</w:t>
            </w:r>
            <w:r>
              <w:t>5</w:t>
            </w:r>
            <w:r w:rsidRPr="006C2194">
              <w:t xml:space="preserve"> копеек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0D67"/>
    <w:multiLevelType w:val="multilevel"/>
    <w:tmpl w:val="6360F2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2194"/>
    <w:rsid w:val="006C63E0"/>
    <w:rsid w:val="006D3920"/>
    <w:rsid w:val="007243EF"/>
    <w:rsid w:val="007669AF"/>
    <w:rsid w:val="007C1AA1"/>
    <w:rsid w:val="008056F4"/>
    <w:rsid w:val="00806B47"/>
    <w:rsid w:val="00835F97"/>
    <w:rsid w:val="0089777A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70D5D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194"/>
    <w:pPr>
      <w:autoSpaceDE w:val="0"/>
      <w:autoSpaceDN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194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</cp:revision>
  <dcterms:created xsi:type="dcterms:W3CDTF">2024-10-14T13:08:00Z</dcterms:created>
  <dcterms:modified xsi:type="dcterms:W3CDTF">2024-10-14T13:14:00Z</dcterms:modified>
</cp:coreProperties>
</file>